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F80" w:rsidRPr="00247514" w:rsidRDefault="00FD2259" w:rsidP="00FD2259">
      <w:pPr>
        <w:rPr>
          <w:rFonts w:ascii="Trebuchet MS" w:hAnsi="Trebuchet MS"/>
        </w:rPr>
      </w:pPr>
      <w:r w:rsidRPr="00247514">
        <w:rPr>
          <w:rFonts w:ascii="Trebuchet MS" w:hAnsi="Trebuchet MS"/>
          <w:b/>
        </w:rPr>
        <w:t xml:space="preserve">Laplace distribution: </w:t>
      </w:r>
      <w:r w:rsidRPr="00247514">
        <w:rPr>
          <w:rFonts w:ascii="Trebuchet MS" w:hAnsi="Trebuchet MS"/>
        </w:rPr>
        <w:t xml:space="preserve">  The </w:t>
      </w:r>
      <w:r w:rsidR="00185F80" w:rsidRPr="00247514">
        <w:rPr>
          <w:rFonts w:ascii="Trebuchet MS" w:hAnsi="Trebuchet MS"/>
        </w:rPr>
        <w:t>ra</w:t>
      </w:r>
      <w:r w:rsidRPr="00247514">
        <w:rPr>
          <w:rFonts w:ascii="Trebuchet MS" w:hAnsi="Trebuchet MS"/>
        </w:rPr>
        <w:t xml:space="preserve">ndom variable X is said to have the Laplace distribution with parameters </w:t>
      </w:r>
      <m:oMath>
        <m:r>
          <w:rPr>
            <w:rFonts w:ascii="Cambria Math" w:hAnsi="Cambria Math"/>
          </w:rPr>
          <m:t>μ(</m:t>
        </m:r>
        <m:r>
          <m:rPr>
            <m:sty m:val="p"/>
          </m:rPr>
          <w:rPr>
            <w:rFonts w:ascii="Cambria Math" w:hAnsi="Cambria Math"/>
          </w:rPr>
          <m:t>location parameter</m:t>
        </m:r>
        <m:r>
          <w:rPr>
            <w:rFonts w:ascii="Cambria Math" w:hAnsi="Cambria Math"/>
          </w:rPr>
          <m:t xml:space="preserve">)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λ(</m:t>
        </m:r>
        <m:r>
          <m:rPr>
            <m:sty m:val="p"/>
          </m:rPr>
          <w:rPr>
            <w:rFonts w:ascii="Cambria Math" w:hAnsi="Cambria Math"/>
          </w:rPr>
          <m:t>scale parameter</m:t>
        </m:r>
        <m:r>
          <w:rPr>
            <w:rFonts w:ascii="Cambria Math" w:hAnsi="Cambria Math"/>
          </w:rPr>
          <m:t xml:space="preserve">) </m:t>
        </m:r>
      </m:oMath>
      <w:r w:rsidRPr="00247514">
        <w:rPr>
          <w:rFonts w:ascii="Trebuchet MS" w:hAnsi="Trebuchet MS"/>
        </w:rPr>
        <w:t xml:space="preserve">if its probability density function is given as </w:t>
      </w:r>
    </w:p>
    <w:p w:rsidR="00FD2259" w:rsidRPr="00247514" w:rsidRDefault="00FD2259" w:rsidP="00FD2259">
      <w:pPr>
        <w:rPr>
          <w:rFonts w:ascii="Trebuchet MS" w:hAnsi="Trebuchet MS"/>
        </w:rPr>
      </w:pPr>
      <w:r w:rsidRPr="00247514">
        <w:rPr>
          <w:rFonts w:ascii="Trebuchet MS" w:hAnsi="Trebuchet MS"/>
        </w:rPr>
        <w:t xml:space="preserve">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2λ</m:t>
                </m:r>
              </m:den>
            </m:f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x-μ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λ</m:t>
                    </m:r>
                  </m:den>
                </m:f>
              </m:e>
            </m:d>
          </m:sup>
        </m:sSup>
        <m:r>
          <w:rPr>
            <w:rFonts w:ascii="Cambria Math" w:hAnsi="Cambria Math"/>
          </w:rPr>
          <m:t xml:space="preserve">     </m:t>
        </m:r>
        <m:r>
          <m:rPr>
            <m:sty m:val="p"/>
          </m:rPr>
          <w:rPr>
            <w:rFonts w:ascii="Cambria Math" w:hAnsi="Cambria Math"/>
          </w:rPr>
          <m:t>-∞≤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≤∞</m:t>
        </m:r>
      </m:oMath>
      <w:r w:rsidRPr="00247514">
        <w:rPr>
          <w:rFonts w:ascii="Trebuchet MS" w:hAnsi="Trebuchet MS"/>
        </w:rPr>
        <w:t xml:space="preserve">  </w:t>
      </w:r>
      <w:r w:rsidR="00903C53" w:rsidRPr="00247514">
        <w:rPr>
          <w:rFonts w:ascii="Trebuchet MS" w:hAnsi="Trebuchet MS"/>
        </w:rPr>
        <w:t>--------------------------------------- (1)</w:t>
      </w:r>
      <w:r w:rsidRPr="00247514">
        <w:rPr>
          <w:rFonts w:ascii="Trebuchet MS" w:hAnsi="Trebuchet MS"/>
        </w:rPr>
        <w:t xml:space="preserve"> </w:t>
      </w:r>
      <w:r w:rsidR="00903C53" w:rsidRPr="00247514">
        <w:rPr>
          <w:rFonts w:ascii="Trebuchet MS" w:hAnsi="Trebuchet MS"/>
        </w:rPr>
        <w:t xml:space="preserve"> </w:t>
      </w:r>
      <w:r w:rsidRPr="00247514">
        <w:rPr>
          <w:rFonts w:ascii="Trebuchet MS" w:hAnsi="Trebuchet MS"/>
        </w:rPr>
        <w:t xml:space="preserve">     </w:t>
      </w:r>
    </w:p>
    <w:p w:rsidR="00247514" w:rsidRDefault="00FD2259" w:rsidP="00FD2259">
      <w:pPr>
        <w:rPr>
          <w:rFonts w:ascii="Trebuchet MS" w:hAnsi="Trebuchet MS"/>
        </w:rPr>
      </w:pPr>
      <w:r w:rsidRPr="00247514">
        <w:rPr>
          <w:rFonts w:ascii="Trebuchet MS" w:hAnsi="Trebuchet MS"/>
        </w:rPr>
        <w:t xml:space="preserve">Further let  </w:t>
      </w:r>
      <m:oMath>
        <m:r>
          <w:rPr>
            <w:rFonts w:ascii="Cambria Math" w:hAnsi="Cambria Math"/>
          </w:rPr>
          <m:t xml:space="preserve">Z=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x-μ</m:t>
            </m:r>
          </m:num>
          <m:den>
            <m:r>
              <w:rPr>
                <w:rFonts w:ascii="Cambria Math" w:hAnsi="Cambria Math"/>
              </w:rPr>
              <m:t>λ</m:t>
            </m:r>
          </m:den>
        </m:f>
        <m:r>
          <w:rPr>
            <w:rFonts w:ascii="Cambria Math" w:hAnsi="Cambria Math"/>
          </w:rPr>
          <m:t xml:space="preserve">   ⟹x= μ+λZ   ⟹dx= λdZ;  </m:t>
        </m:r>
        <m:r>
          <m:rPr>
            <m:sty m:val="p"/>
          </m:rPr>
          <w:rPr>
            <w:rFonts w:ascii="Cambria Math" w:hAnsi="Cambria Math"/>
          </w:rPr>
          <m:t xml:space="preserve">limits remain the same. </m:t>
        </m:r>
      </m:oMath>
      <w:r w:rsidR="00903C53" w:rsidRPr="00247514">
        <w:rPr>
          <w:rFonts w:ascii="Trebuchet MS" w:hAnsi="Trebuchet MS"/>
        </w:rPr>
        <w:t xml:space="preserve"> </w:t>
      </w:r>
    </w:p>
    <w:p w:rsidR="00FD2259" w:rsidRPr="00247514" w:rsidRDefault="00FD2259" w:rsidP="00FD2259">
      <w:pPr>
        <w:rPr>
          <w:rFonts w:ascii="Trebuchet MS" w:hAnsi="Trebuchet M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Z</m:t>
                </m:r>
              </m:e>
            </m:d>
          </m:sup>
        </m:sSup>
        <m:r>
          <w:rPr>
            <w:rFonts w:ascii="Cambria Math" w:hAnsi="Cambria Math"/>
          </w:rPr>
          <m:t xml:space="preserve">     </m:t>
        </m:r>
        <m:r>
          <m:rPr>
            <m:sty m:val="p"/>
          </m:rPr>
          <w:rPr>
            <w:rFonts w:ascii="Cambria Math" w:hAnsi="Cambria Math"/>
          </w:rPr>
          <m:t>-∞≤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≤∞</m:t>
        </m:r>
      </m:oMath>
      <w:r w:rsidR="00903C53" w:rsidRPr="00247514">
        <w:rPr>
          <w:rFonts w:ascii="Trebuchet MS" w:hAnsi="Trebuchet MS"/>
        </w:rPr>
        <w:t xml:space="preserve">,     </w:t>
      </w:r>
    </w:p>
    <w:p w:rsidR="00FD2259" w:rsidRPr="00247514" w:rsidRDefault="00903C53" w:rsidP="00FD2259">
      <w:pPr>
        <w:rPr>
          <w:rFonts w:ascii="Trebuchet MS" w:hAnsi="Trebuchet MS"/>
        </w:rPr>
      </w:pPr>
      <w:r w:rsidRPr="00247514">
        <w:rPr>
          <w:rFonts w:ascii="Trebuchet MS" w:hAnsi="Trebuchet MS"/>
        </w:rPr>
        <w:t xml:space="preserve">The same result can also be obtained from (1) if </w:t>
      </w:r>
      <m:oMath>
        <m:r>
          <w:rPr>
            <w:rFonts w:ascii="Cambria Math" w:hAnsi="Cambria Math"/>
          </w:rPr>
          <m:t>μ=0 and λ=1.</m:t>
        </m:r>
      </m:oMath>
    </w:p>
    <w:p w:rsidR="00C70D98" w:rsidRPr="00247514" w:rsidRDefault="00903C53" w:rsidP="00C70D98">
      <w:pPr>
        <w:rPr>
          <w:rFonts w:ascii="Trebuchet MS" w:hAnsi="Trebuchet MS"/>
          <w:b/>
        </w:rPr>
      </w:pPr>
      <w:r w:rsidRPr="00247514">
        <w:rPr>
          <w:rFonts w:ascii="Trebuchet MS" w:hAnsi="Trebuchet MS"/>
          <w:b/>
        </w:rPr>
        <w:t xml:space="preserve">Total area   </w:t>
      </w:r>
    </w:p>
    <w:p w:rsidR="00C70D98" w:rsidRPr="00247514" w:rsidRDefault="00247514" w:rsidP="00C70D98">
      <w:pPr>
        <w:rPr>
          <w:rFonts w:ascii="Trebuchet MS" w:hAnsi="Trebuchet M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 xml:space="preserve">f(x) dx= </m:t>
              </m:r>
            </m:e>
          </m:nary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sup>
              </m:sSup>
              <m:r>
                <w:rPr>
                  <w:rFonts w:ascii="Cambria Math" w:hAnsi="Cambria Math"/>
                </w:rPr>
                <m:t xml:space="preserve"> dx=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nary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-∞</m:t>
                  </m:r>
                </m:sub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-x</m:t>
                          </m:r>
                        </m:e>
                      </m:d>
                    </m:sup>
                  </m:sSup>
                  <m:r>
                    <w:rPr>
                      <w:rFonts w:ascii="Cambria Math" w:hAnsi="Cambria Math"/>
                    </w:rPr>
                    <m:t xml:space="preserve"> dx </m:t>
                  </m:r>
                </m:e>
              </m:nary>
              <m:r>
                <w:rPr>
                  <w:rFonts w:ascii="Cambria Math" w:hAnsi="Cambria Math"/>
                </w:rPr>
                <m:t>+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sup>
                  </m:sSup>
                  <m:r>
                    <w:rPr>
                      <w:rFonts w:ascii="Cambria Math" w:hAnsi="Cambria Math"/>
                    </w:rPr>
                    <m:t xml:space="preserve"> dx </m:t>
                  </m:r>
                </m:e>
              </m:nary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-∞</m:t>
                  </m:r>
                </m:sub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dx </m:t>
                  </m:r>
                </m:e>
              </m:nary>
              <m:r>
                <w:rPr>
                  <w:rFonts w:ascii="Cambria Math" w:hAnsi="Cambria Math"/>
                </w:rPr>
                <m:t>+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-x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dx </m:t>
                  </m:r>
                </m:e>
              </m:nary>
            </m:e>
          </m:d>
        </m:oMath>
      </m:oMathPara>
    </w:p>
    <w:p w:rsidR="00C70D98" w:rsidRPr="00247514" w:rsidRDefault="00C70D98" w:rsidP="00C70D98">
      <w:pPr>
        <w:rPr>
          <w:rFonts w:ascii="Trebuchet MS" w:hAnsi="Trebuchet MS"/>
        </w:rPr>
      </w:pPr>
      <w:r w:rsidRPr="00247514">
        <w:rPr>
          <w:rFonts w:ascii="Trebuchet MS" w:hAnsi="Trebuchet MS"/>
        </w:rPr>
        <w:t xml:space="preserve">Let </w:t>
      </w:r>
      <m:oMath>
        <m:r>
          <m:rPr>
            <m:sty m:val="p"/>
          </m:rPr>
          <w:rPr>
            <w:rFonts w:ascii="Cambria Math" w:hAnsi="Cambria Math"/>
          </w:rPr>
          <m:t xml:space="preserve">x = -x </m:t>
        </m:r>
      </m:oMath>
      <w:r w:rsidRPr="00247514">
        <w:rPr>
          <w:rFonts w:ascii="Trebuchet MS" w:hAnsi="Trebuchet MS"/>
        </w:rPr>
        <w:t xml:space="preserve"> in the first integral, </w:t>
      </w:r>
      <w:proofErr w:type="gramStart"/>
      <w:r w:rsidRPr="00247514">
        <w:rPr>
          <w:rFonts w:ascii="Trebuchet MS" w:hAnsi="Trebuchet MS"/>
        </w:rPr>
        <w:t xml:space="preserve">then </w:t>
      </w:r>
      <w:proofErr w:type="gramEnd"/>
      <m:oMath>
        <m:r>
          <w:rPr>
            <w:rFonts w:ascii="Cambria Math" w:hAnsi="Cambria Math"/>
          </w:rPr>
          <m:t xml:space="preserve">dx= -dx ;      </m:t>
        </m:r>
        <m:r>
          <m:rPr>
            <m:sty m:val="p"/>
          </m:rPr>
          <w:rPr>
            <w:rFonts w:ascii="Cambria Math" w:hAnsi="Cambria Math"/>
          </w:rPr>
          <m:t>∞≤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≤0</m:t>
        </m:r>
      </m:oMath>
      <w:r w:rsidRPr="00247514">
        <w:rPr>
          <w:rFonts w:ascii="Trebuchet MS" w:hAnsi="Trebuchet MS"/>
        </w:rPr>
        <w:t xml:space="preserve">. Thus </w:t>
      </w:r>
    </w:p>
    <w:p w:rsidR="00FD2259" w:rsidRPr="00247514" w:rsidRDefault="00247514">
      <w:pPr>
        <w:rPr>
          <w:rFonts w:ascii="Trebuchet MS" w:hAnsi="Trebuchet M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 xml:space="preserve">f(x) dx= </m:t>
              </m:r>
            </m:e>
          </m:nary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∞</m:t>
                  </m:r>
                </m:sub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-x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-dx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nary>
              <m:r>
                <w:rPr>
                  <w:rFonts w:ascii="Cambria Math" w:hAnsi="Cambria Math"/>
                </w:rPr>
                <m:t>+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-x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dx </m:t>
                  </m:r>
                </m:e>
              </m:nary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-x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dx </m:t>
                  </m:r>
                </m:e>
              </m:nary>
              <m:r>
                <w:rPr>
                  <w:rFonts w:ascii="Cambria Math" w:hAnsi="Cambria Math"/>
                </w:rPr>
                <m:t>+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-x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dx </m:t>
                  </m:r>
                </m:e>
              </m:nary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  <m:r>
                <w:rPr>
                  <w:rFonts w:ascii="Cambria Math" w:hAnsi="Cambria Math"/>
                </w:rPr>
                <m:t xml:space="preserve"> dx </m:t>
              </m:r>
            </m:e>
          </m:nary>
          <m:r>
            <w:rPr>
              <w:rFonts w:ascii="Cambria Math" w:hAnsi="Cambria Math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</w:rPr>
            <m:t>Γ</m:t>
          </m:r>
          <m:r>
            <w:rPr>
              <w:rFonts w:ascii="Cambria Math" w:hAnsi="Cambria Math"/>
            </w:rPr>
            <m:t>1=1</m:t>
          </m:r>
        </m:oMath>
      </m:oMathPara>
    </w:p>
    <w:p w:rsidR="00185F80" w:rsidRPr="00247514" w:rsidRDefault="00185F80" w:rsidP="00822266">
      <w:pPr>
        <w:rPr>
          <w:rFonts w:ascii="Trebuchet MS" w:hAnsi="Trebuchet MS"/>
          <w:b/>
        </w:rPr>
      </w:pPr>
      <w:r w:rsidRPr="00247514">
        <w:rPr>
          <w:rFonts w:ascii="Trebuchet MS" w:hAnsi="Trebuchet MS"/>
          <w:b/>
        </w:rPr>
        <w:t>OR</w:t>
      </w:r>
    </w:p>
    <w:p w:rsidR="00C70D98" w:rsidRPr="00247514" w:rsidRDefault="00247514" w:rsidP="00C70D98">
      <w:pPr>
        <w:rPr>
          <w:rFonts w:ascii="Trebuchet MS" w:hAnsi="Trebuchet MS"/>
          <w:b/>
        </w:rPr>
      </w:pPr>
      <m:oMath>
        <m:nary>
          <m:naryPr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-∞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 xml:space="preserve">f(x) dx= </m:t>
            </m:r>
          </m:e>
        </m:nary>
        <m:nary>
          <m:naryPr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-∞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sup>
            </m:sSup>
            <m:r>
              <w:rPr>
                <w:rFonts w:ascii="Cambria Math" w:hAnsi="Cambria Math"/>
              </w:rPr>
              <m:t xml:space="preserve"> dx= </m:t>
            </m:r>
          </m:e>
        </m:nary>
        <m:r>
          <w:rPr>
            <w:rFonts w:ascii="Cambria Math" w:hAnsi="Cambria Math"/>
          </w:rPr>
          <m:t>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nary>
          <m:naryPr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-x</m:t>
                </m:r>
              </m:sup>
            </m:sSup>
            <m:r>
              <w:rPr>
                <w:rFonts w:ascii="Cambria Math" w:hAnsi="Cambria Math"/>
              </w:rPr>
              <m:t xml:space="preserve"> dx=</m:t>
            </m:r>
            <m:r>
              <m:rPr>
                <m:sty m:val="p"/>
              </m:rPr>
              <w:rPr>
                <w:rFonts w:ascii="Cambria Math" w:hAnsi="Cambria Math"/>
              </w:rPr>
              <m:t>Γ</m:t>
            </m:r>
            <m:r>
              <w:rPr>
                <w:rFonts w:ascii="Cambria Math" w:hAnsi="Cambria Math"/>
              </w:rPr>
              <m:t xml:space="preserve">1= </m:t>
            </m:r>
          </m:e>
        </m:nary>
        <m:r>
          <w:rPr>
            <w:rFonts w:ascii="Cambria Math" w:hAnsi="Cambria Math"/>
          </w:rPr>
          <m:t>1</m:t>
        </m:r>
      </m:oMath>
      <w:r w:rsidR="00861B8D" w:rsidRPr="00247514">
        <w:rPr>
          <w:rFonts w:ascii="Trebuchet MS" w:hAnsi="Trebuchet MS"/>
        </w:rPr>
        <w:t xml:space="preserve">     (</w:t>
      </w:r>
      <w:proofErr w:type="gramStart"/>
      <w:r w:rsidR="00861B8D" w:rsidRPr="00247514">
        <w:rPr>
          <w:rFonts w:ascii="Trebuchet MS" w:hAnsi="Trebuchet MS"/>
        </w:rPr>
        <w:t>even</w:t>
      </w:r>
      <w:proofErr w:type="gramEnd"/>
      <w:r w:rsidR="00861B8D" w:rsidRPr="00247514">
        <w:rPr>
          <w:rFonts w:ascii="Trebuchet MS" w:hAnsi="Trebuchet MS"/>
        </w:rPr>
        <w:t xml:space="preserve"> function).</w:t>
      </w:r>
    </w:p>
    <w:p w:rsidR="00C70D98" w:rsidRPr="00247514" w:rsidRDefault="00C70D98" w:rsidP="00822266">
      <w:pPr>
        <w:rPr>
          <w:rFonts w:ascii="Trebuchet MS" w:hAnsi="Trebuchet MS"/>
          <w:b/>
        </w:rPr>
      </w:pPr>
    </w:p>
    <w:p w:rsidR="00822266" w:rsidRPr="00247514" w:rsidRDefault="00822266" w:rsidP="00822266">
      <w:pPr>
        <w:rPr>
          <w:rFonts w:ascii="Trebuchet MS" w:hAnsi="Trebuchet MS"/>
          <w:b/>
        </w:rPr>
      </w:pPr>
      <w:r w:rsidRPr="00247514">
        <w:rPr>
          <w:rFonts w:ascii="Trebuchet MS" w:hAnsi="Trebuchet MS"/>
          <w:b/>
        </w:rPr>
        <w:t xml:space="preserve">Mean and variance </w:t>
      </w:r>
    </w:p>
    <w:p w:rsidR="00822266" w:rsidRPr="00247514" w:rsidRDefault="00247514" w:rsidP="00822266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 xml:space="preserve">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sup>
              </m:sSup>
            </m:e>
          </m:nary>
          <m:r>
            <w:rPr>
              <w:rFonts w:ascii="Cambria Math" w:hAnsi="Cambria Math"/>
            </w:rPr>
            <m:t>dx=0;  (</m:t>
          </m:r>
          <m:r>
            <m:rPr>
              <m:sty m:val="p"/>
            </m:rPr>
            <w:rPr>
              <w:rFonts w:ascii="Cambria Math" w:hAnsi="Cambria Math"/>
            </w:rPr>
            <m:t>odd function).</m:t>
          </m:r>
        </m:oMath>
      </m:oMathPara>
    </w:p>
    <w:p w:rsidR="00822266" w:rsidRPr="00247514" w:rsidRDefault="00247514" w:rsidP="00822266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dx= 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</m:e>
          </m:nary>
          <m:r>
            <w:rPr>
              <w:rFonts w:ascii="Cambria Math" w:hAnsi="Cambria Math"/>
            </w:rPr>
            <m:t>dx=Γ3=2.   ⟹Var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 2.</m:t>
          </m:r>
        </m:oMath>
      </m:oMathPara>
    </w:p>
    <w:p w:rsidR="00C70D98" w:rsidRPr="00247514" w:rsidRDefault="00C70D98" w:rsidP="00C70D98">
      <w:pPr>
        <w:rPr>
          <w:rFonts w:ascii="Trebuchet MS" w:hAnsi="Trebuchet MS"/>
          <w:b/>
        </w:rPr>
      </w:pPr>
    </w:p>
    <w:p w:rsidR="00C70D98" w:rsidRPr="00247514" w:rsidRDefault="00C70D98" w:rsidP="00C70D98">
      <w:pPr>
        <w:rPr>
          <w:rFonts w:ascii="Trebuchet MS" w:hAnsi="Trebuchet MS"/>
          <w:b/>
        </w:rPr>
      </w:pPr>
      <w:r w:rsidRPr="00247514">
        <w:rPr>
          <w:rFonts w:ascii="Trebuchet MS" w:hAnsi="Trebuchet MS"/>
          <w:b/>
        </w:rPr>
        <w:t>Odd order moments about mean</w:t>
      </w:r>
    </w:p>
    <w:p w:rsidR="00C70D98" w:rsidRPr="00247514" w:rsidRDefault="00247514" w:rsidP="005000C1">
      <w:pPr>
        <w:rPr>
          <w:rFonts w:ascii="Trebuchet MS" w:hAnsi="Trebuchet MS"/>
          <w:b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2r+1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E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X-E(X)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2r+1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 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2r+1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.x.f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 0;   (</m:t>
          </m:r>
          <m:r>
            <m:rPr>
              <m:sty m:val="p"/>
            </m:rPr>
            <w:rPr>
              <w:rFonts w:ascii="Cambria Math" w:hAnsi="Cambria Math"/>
            </w:rPr>
            <m:t>odd function).</m:t>
          </m:r>
        </m:oMath>
      </m:oMathPara>
    </w:p>
    <w:p w:rsidR="00C70D98" w:rsidRPr="00247514" w:rsidRDefault="00C70D98" w:rsidP="005000C1">
      <w:pPr>
        <w:rPr>
          <w:rFonts w:ascii="Trebuchet MS" w:hAnsi="Trebuchet MS"/>
          <w:b/>
        </w:rPr>
      </w:pPr>
    </w:p>
    <w:p w:rsidR="00F53F50" w:rsidRPr="00247514" w:rsidRDefault="00F53F50" w:rsidP="005000C1">
      <w:pPr>
        <w:rPr>
          <w:rFonts w:ascii="Trebuchet MS" w:hAnsi="Trebuchet MS"/>
          <w:b/>
        </w:rPr>
      </w:pPr>
      <w:r w:rsidRPr="00247514">
        <w:rPr>
          <w:rFonts w:ascii="Trebuchet MS" w:hAnsi="Trebuchet MS"/>
          <w:b/>
        </w:rPr>
        <w:t>Even order moments</w:t>
      </w:r>
      <w:r w:rsidR="00FD0EE8" w:rsidRPr="00247514">
        <w:rPr>
          <w:rFonts w:ascii="Trebuchet MS" w:hAnsi="Trebuchet MS"/>
          <w:b/>
        </w:rPr>
        <w:t xml:space="preserve"> about mean</w:t>
      </w:r>
    </w:p>
    <w:p w:rsidR="00F53F50" w:rsidRPr="00247514" w:rsidRDefault="00247514" w:rsidP="005000C1">
      <w:pPr>
        <w:rPr>
          <w:rFonts w:ascii="Trebuchet MS" w:hAnsi="Trebuchet MS"/>
          <w:b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2r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E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X-E(X)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2r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 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2r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2r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dx= 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2r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</m:e>
          </m:nary>
          <m:r>
            <w:rPr>
              <w:rFonts w:ascii="Cambria Math" w:hAnsi="Cambria Math"/>
            </w:rPr>
            <m:t>dx=Γ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2r+1</m:t>
              </m:r>
            </m:e>
          </m:d>
        </m:oMath>
      </m:oMathPara>
    </w:p>
    <w:p w:rsidR="005000C1" w:rsidRPr="00247514" w:rsidRDefault="005000C1" w:rsidP="005000C1">
      <w:pPr>
        <w:rPr>
          <w:rFonts w:ascii="Trebuchet MS" w:hAnsi="Trebuchet MS"/>
          <w:b/>
        </w:rPr>
      </w:pPr>
      <w:r w:rsidRPr="00247514">
        <w:rPr>
          <w:rFonts w:ascii="Trebuchet MS" w:hAnsi="Trebuchet MS"/>
          <w:b/>
        </w:rPr>
        <w:t>Mean deviation</w:t>
      </w:r>
      <w:r w:rsidRPr="00247514">
        <w:rPr>
          <w:rFonts w:ascii="Trebuchet MS" w:hAnsi="Trebuchet MS"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M.D. =</m:t>
          </m:r>
          <m:r>
            <w:rPr>
              <w:rFonts w:ascii="Cambria Math" w:hAnsi="Cambria Math"/>
            </w:rPr>
            <m:t>E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X-E(X)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x-0</m:t>
                  </m:r>
                </m:e>
              </m:d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 xml:space="preserve">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sup>
              </m:sSup>
            </m:e>
          </m:nary>
          <m:r>
            <w:rPr>
              <w:rFonts w:ascii="Cambria Math" w:hAnsi="Cambria Math"/>
            </w:rPr>
            <m:t>dx=2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</m:e>
          </m:nary>
          <m:r>
            <w:rPr>
              <w:rFonts w:ascii="Cambria Math" w:hAnsi="Cambria Math"/>
            </w:rPr>
            <m:t>dx=Γ2=1</m:t>
          </m:r>
        </m:oMath>
      </m:oMathPara>
    </w:p>
    <w:p w:rsidR="00903C53" w:rsidRPr="00247514" w:rsidRDefault="00821612">
      <w:pPr>
        <w:rPr>
          <w:rFonts w:ascii="Trebuchet MS" w:hAnsi="Trebuchet MS"/>
          <w:b/>
        </w:rPr>
      </w:pPr>
      <w:r w:rsidRPr="00247514">
        <w:rPr>
          <w:rFonts w:ascii="Trebuchet MS" w:hAnsi="Trebuchet MS"/>
          <w:b/>
        </w:rPr>
        <w:t xml:space="preserve">Characteristic function </w:t>
      </w:r>
    </w:p>
    <w:p w:rsidR="00821612" w:rsidRPr="00247514" w:rsidRDefault="00821612">
      <w:pPr>
        <w:rPr>
          <w:rFonts w:ascii="Trebuchet MS" w:hAnsi="Trebuchet MS"/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ϕ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iTX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iTx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iTx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 xml:space="preserve">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iTx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sup>
              </m:sSup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821612" w:rsidRPr="00247514" w:rsidRDefault="006D15BD">
      <w:pPr>
        <w:rPr>
          <w:rFonts w:ascii="Trebuchet MS" w:hAnsi="Trebuchet MS"/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CosTx+i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Sin Tx</m:t>
                      </m:r>
                    </m:e>
                  </m:d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sup>
              </m:sSup>
            </m:e>
          </m:nary>
          <m:r>
            <w:rPr>
              <w:rFonts w:ascii="Cambria Math" w:hAnsi="Cambria Math"/>
            </w:rPr>
            <m:t xml:space="preserve">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-∞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CosTx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sup>
                  </m:sSup>
                </m:e>
              </m:nary>
              <m:r>
                <w:rPr>
                  <w:rFonts w:ascii="Cambria Math" w:hAnsi="Cambria Math"/>
                </w:rPr>
                <m:t xml:space="preserve">dx+ </m:t>
              </m:r>
              <m:nary>
                <m:naryPr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-∞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Sin Tx</m:t>
                          </m:r>
                        </m:e>
                      </m:d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sup>
                  </m:sSup>
                </m:e>
              </m:nary>
              <m:r>
                <w:rPr>
                  <w:rFonts w:ascii="Cambria Math" w:hAnsi="Cambria Math"/>
                </w:rPr>
                <m:t>dx</m:t>
              </m:r>
            </m:e>
          </m:d>
        </m:oMath>
      </m:oMathPara>
    </w:p>
    <w:p w:rsidR="00821612" w:rsidRPr="00247514" w:rsidRDefault="006D15BD">
      <w:pPr>
        <w:rPr>
          <w:rFonts w:ascii="Trebuchet MS" w:hAnsi="Trebuchet MS"/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CosTx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sup>
              </m:sSup>
            </m:e>
          </m:nary>
          <m:r>
            <w:rPr>
              <w:rFonts w:ascii="Cambria Math" w:hAnsi="Cambria Math"/>
            </w:rPr>
            <m:t>dx+0=2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CosTx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dx=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CosTx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FD2259" w:rsidRPr="00247514" w:rsidRDefault="00A6207A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CosTx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-x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den>
                      </m:f>
                    </m:e>
                  </m:d>
                </m:e>
              </m:d>
            </m:e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</m:sSubSup>
          <m:r>
            <w:rPr>
              <w:rFonts w:ascii="Cambria Math" w:hAnsi="Cambria Math"/>
            </w:rPr>
            <m:t xml:space="preserve">-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(-T)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SinTx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-x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-1</m:t>
                      </m:r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>dx= -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Cos∞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-∞</m:t>
                  </m:r>
                </m:sup>
              </m:sSup>
              <m:r>
                <w:rPr>
                  <w:rFonts w:ascii="Cambria Math" w:hAnsi="Cambria Math"/>
                </w:rPr>
                <m:t xml:space="preserve">-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Cos0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-0</m:t>
                  </m:r>
                </m:sup>
              </m:sSup>
            </m:e>
          </m:d>
          <m:r>
            <w:rPr>
              <w:rFonts w:ascii="Cambria Math" w:hAnsi="Cambria Math"/>
            </w:rPr>
            <m:t>-T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SinTx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dx </m:t>
          </m:r>
        </m:oMath>
      </m:oMathPara>
    </w:p>
    <w:p w:rsidR="00FD2259" w:rsidRPr="00247514" w:rsidRDefault="002848B8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= -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0- 1</m:t>
              </m:r>
            </m:e>
          </m:d>
          <m:r>
            <w:rPr>
              <w:rFonts w:ascii="Cambria Math" w:hAnsi="Cambria Math"/>
            </w:rPr>
            <m:t>-T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SinTx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-x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den>
                          </m:f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</m:sSubSup>
              <m:r>
                <w:rPr>
                  <w:rFonts w:ascii="Cambria Math" w:hAnsi="Cambria Math"/>
                </w:rPr>
                <m:t xml:space="preserve">- </m:t>
              </m:r>
              <m:nary>
                <m:naryPr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r>
                    <w:rPr>
                      <w:rFonts w:ascii="Cambria Math" w:hAnsi="Cambria Math"/>
                    </w:rPr>
                    <m:t>(T)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CosTx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-x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den>
                      </m:f>
                    </m:e>
                  </m:d>
                </m:e>
              </m:nary>
              <m:r>
                <w:rPr>
                  <w:rFonts w:ascii="Cambria Math" w:hAnsi="Cambria Math"/>
                </w:rPr>
                <m:t>dx</m:t>
              </m:r>
            </m:e>
          </m:d>
        </m:oMath>
      </m:oMathPara>
    </w:p>
    <w:p w:rsidR="00FD2259" w:rsidRPr="00247514" w:rsidRDefault="004C0B53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= 1+T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Sin∞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-∞</m:t>
                  </m:r>
                </m:sup>
              </m:sSup>
              <m:r>
                <w:rPr>
                  <w:rFonts w:ascii="Cambria Math" w:hAnsi="Cambria Math"/>
                </w:rPr>
                <m:t xml:space="preserve">-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Sin0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-0</m:t>
                  </m:r>
                </m:sup>
              </m:sSup>
            </m:e>
          </m:d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CosTx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</m:e>
          </m:nary>
          <m:r>
            <w:rPr>
              <w:rFonts w:ascii="Cambria Math" w:hAnsi="Cambria Math"/>
            </w:rPr>
            <m:t>dx=1+T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0- 0</m:t>
              </m:r>
            </m:e>
          </m:d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.ϕ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:rsidR="00FD2259" w:rsidRPr="00247514" w:rsidRDefault="007066E5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ϕ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.ϕ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1+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.ϕ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=1  ⟹ </m:t>
          </m:r>
          <m:r>
            <w:rPr>
              <w:rFonts w:ascii="Cambria Math" w:hAnsi="Cambria Math"/>
            </w:rPr>
            <m:t>ϕ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1+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FD2259" w:rsidRPr="00247514" w:rsidRDefault="00FD2259">
      <w:pPr>
        <w:rPr>
          <w:rFonts w:ascii="Trebuchet MS" w:hAnsi="Trebuchet MS"/>
        </w:rPr>
      </w:pPr>
      <w:bookmarkStart w:id="0" w:name="_GoBack"/>
      <w:bookmarkEnd w:id="0"/>
    </w:p>
    <w:sectPr w:rsidR="00FD2259" w:rsidRPr="00247514" w:rsidSect="00761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D2259"/>
    <w:rsid w:val="00095023"/>
    <w:rsid w:val="0010731C"/>
    <w:rsid w:val="00185F80"/>
    <w:rsid w:val="00247514"/>
    <w:rsid w:val="002848B8"/>
    <w:rsid w:val="004C0B53"/>
    <w:rsid w:val="005000C1"/>
    <w:rsid w:val="00662EF3"/>
    <w:rsid w:val="006B76A8"/>
    <w:rsid w:val="006D15BD"/>
    <w:rsid w:val="007066E5"/>
    <w:rsid w:val="00735ED6"/>
    <w:rsid w:val="00761DE3"/>
    <w:rsid w:val="00821612"/>
    <w:rsid w:val="00822266"/>
    <w:rsid w:val="00861B8D"/>
    <w:rsid w:val="00903C53"/>
    <w:rsid w:val="00954A9F"/>
    <w:rsid w:val="00A6207A"/>
    <w:rsid w:val="00B52D7D"/>
    <w:rsid w:val="00B7761B"/>
    <w:rsid w:val="00C70D98"/>
    <w:rsid w:val="00C84C7A"/>
    <w:rsid w:val="00CF665A"/>
    <w:rsid w:val="00F53F50"/>
    <w:rsid w:val="00F8393B"/>
    <w:rsid w:val="00FD0EE8"/>
    <w:rsid w:val="00FD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01D15B-2429-4C12-9CF0-9AB1C603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225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2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D22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2259"/>
  </w:style>
  <w:style w:type="paragraph" w:styleId="Footer">
    <w:name w:val="footer"/>
    <w:basedOn w:val="Normal"/>
    <w:link w:val="FooterChar"/>
    <w:uiPriority w:val="99"/>
    <w:semiHidden/>
    <w:unhideWhenUsed/>
    <w:rsid w:val="00FD22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11E70-81ED-4A40-AD9A-6F0B2E4A1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</dc:creator>
  <cp:keywords/>
  <dc:description/>
  <cp:lastModifiedBy>Syed Shakir Ali</cp:lastModifiedBy>
  <cp:revision>17</cp:revision>
  <dcterms:created xsi:type="dcterms:W3CDTF">2013-03-20T16:52:00Z</dcterms:created>
  <dcterms:modified xsi:type="dcterms:W3CDTF">2020-01-13T06:22:00Z</dcterms:modified>
</cp:coreProperties>
</file>